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8E" w:rsidRDefault="00B9068E" w:rsidP="00B9068E">
      <w:pPr>
        <w:autoSpaceDE w:val="0"/>
        <w:autoSpaceDN w:val="0"/>
        <w:adjustRightInd w:val="0"/>
        <w:spacing w:after="0" w:line="240" w:lineRule="auto"/>
        <w:rPr>
          <w:rFonts w:cs="Avenir-Heavy"/>
          <w:color w:val="BFBFBF" w:themeColor="background1" w:themeShade="BF"/>
          <w:sz w:val="32"/>
          <w:szCs w:val="32"/>
        </w:rPr>
      </w:pPr>
      <w:r w:rsidRPr="00B9068E">
        <w:rPr>
          <w:rFonts w:cs="Avenir-Heavy"/>
          <w:color w:val="BFBFBF" w:themeColor="background1" w:themeShade="BF"/>
          <w:sz w:val="32"/>
          <w:szCs w:val="32"/>
        </w:rPr>
        <w:t>SAMPLE UNDERWRITER’S LETTER</w:t>
      </w:r>
    </w:p>
    <w:p w:rsidR="00B9068E" w:rsidRDefault="00B9068E" w:rsidP="00B9068E">
      <w:pPr>
        <w:autoSpaceDE w:val="0"/>
        <w:autoSpaceDN w:val="0"/>
        <w:adjustRightInd w:val="0"/>
        <w:spacing w:after="0" w:line="240" w:lineRule="auto"/>
        <w:rPr>
          <w:rFonts w:cs="AGaramond-Regular"/>
          <w:b/>
          <w:color w:val="000000"/>
        </w:rPr>
      </w:pPr>
    </w:p>
    <w:p w:rsidR="003C50E0" w:rsidRDefault="003C50E0" w:rsidP="003C50E0">
      <w:pPr>
        <w:autoSpaceDE w:val="0"/>
        <w:autoSpaceDN w:val="0"/>
        <w:adjustRightInd w:val="0"/>
        <w:spacing w:after="0" w:line="240" w:lineRule="auto"/>
        <w:rPr>
          <w:rFonts w:cs="AGaramond-Regular"/>
          <w:b/>
          <w:color w:val="000000"/>
        </w:rPr>
      </w:pPr>
    </w:p>
    <w:p w:rsidR="003C50E0" w:rsidRPr="00133B3B" w:rsidRDefault="003C50E0" w:rsidP="003C50E0">
      <w:pPr>
        <w:autoSpaceDE w:val="0"/>
        <w:autoSpaceDN w:val="0"/>
        <w:adjustRightInd w:val="0"/>
        <w:spacing w:after="0" w:line="240" w:lineRule="auto"/>
        <w:rPr>
          <w:rFonts w:cs="AGaramond-Regular"/>
          <w:color w:val="000000"/>
        </w:rPr>
      </w:pPr>
      <w:r>
        <w:rPr>
          <w:rFonts w:cs="AGaramond-Regular"/>
          <w:b/>
          <w:color w:val="000000"/>
        </w:rPr>
        <w:t>(</w:t>
      </w:r>
      <w:r w:rsidRPr="00525928">
        <w:rPr>
          <w:rFonts w:cs="AGaramond-Regular"/>
          <w:b/>
          <w:color w:val="000000"/>
        </w:rPr>
        <w:t>To be provided on underwriter’s letterhead)</w:t>
      </w:r>
    </w:p>
    <w:p w:rsidR="00806209" w:rsidRDefault="00806209" w:rsidP="00B9068E">
      <w:pPr>
        <w:autoSpaceDE w:val="0"/>
        <w:autoSpaceDN w:val="0"/>
        <w:adjustRightInd w:val="0"/>
        <w:spacing w:after="0" w:line="240" w:lineRule="auto"/>
        <w:rPr>
          <w:rFonts w:cs="AGaramond-Regular"/>
          <w:b/>
          <w:color w:val="000000"/>
        </w:rPr>
      </w:pPr>
    </w:p>
    <w:p w:rsidR="00B9068E"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DATE</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818181"/>
        </w:rPr>
      </w:pPr>
      <w:r w:rsidRPr="00626036">
        <w:rPr>
          <w:rFonts w:cs="AGaramond-Regular"/>
          <w:color w:val="000000"/>
        </w:rPr>
        <w:t>Mr./Ms.</w:t>
      </w:r>
      <w:r w:rsidRPr="00626036">
        <w:rPr>
          <w:rFonts w:cs="AGaramond-Regular"/>
          <w:color w:val="818181"/>
        </w:rPr>
        <w:t>____________________</w:t>
      </w: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NYSE MKT LLC</w:t>
      </w: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11 Wall Street, 10</w:t>
      </w:r>
      <w:r w:rsidRPr="00626036">
        <w:rPr>
          <w:rFonts w:cs="AGaramond-Regular"/>
          <w:color w:val="000000"/>
          <w:vertAlign w:val="superscript"/>
        </w:rPr>
        <w:t>th</w:t>
      </w:r>
      <w:r w:rsidRPr="00626036">
        <w:rPr>
          <w:rFonts w:cs="AGaramond-Regular"/>
          <w:color w:val="000000"/>
        </w:rPr>
        <w:t xml:space="preserve"> Floor</w:t>
      </w: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New York, NY 10005</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u w:val="single"/>
        </w:rPr>
      </w:pPr>
      <w:r w:rsidRPr="00626036">
        <w:rPr>
          <w:rFonts w:cs="AGaramond-Regular"/>
        </w:rPr>
        <w:t xml:space="preserve">Re:        </w:t>
      </w:r>
      <w:r w:rsidRPr="00626036">
        <w:rPr>
          <w:rFonts w:cs="AGaramond-Regular"/>
          <w:u w:val="single"/>
        </w:rPr>
        <w:t xml:space="preserve">       (Company Name)____             </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Dear Mr./Ms. :</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 xml:space="preserve">We are acting as representatives of the underwriters in connection with </w:t>
      </w:r>
      <w:r w:rsidRPr="00626036">
        <w:rPr>
          <w:rFonts w:cs="AGaramond-Regular"/>
          <w:color w:val="818181"/>
        </w:rPr>
        <w:t xml:space="preserve">______________ </w:t>
      </w:r>
      <w:r w:rsidRPr="00626036">
        <w:rPr>
          <w:rFonts w:cs="AGaramond-Regular"/>
          <w:color w:val="000000"/>
        </w:rPr>
        <w:t>(the “Company”) initial public offering of (number and issue). We are currently organizing a syndicate to include approximately</w:t>
      </w:r>
      <w:r w:rsidRPr="00626036">
        <w:rPr>
          <w:rFonts w:cs="AGaramond-Regular"/>
          <w:color w:val="818181"/>
        </w:rPr>
        <w:t xml:space="preserve">_________ </w:t>
      </w:r>
      <w:r w:rsidRPr="00626036">
        <w:rPr>
          <w:rFonts w:cs="AGaramond-Regular"/>
          <w:color w:val="000000"/>
        </w:rPr>
        <w:t>securities firms to underwrite and distribute the issue.</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 xml:space="preserve">We understand that the listing criteria of the NYSE </w:t>
      </w:r>
      <w:r>
        <w:rPr>
          <w:rFonts w:cs="AGaramond-Regular"/>
          <w:color w:val="000000"/>
        </w:rPr>
        <w:t xml:space="preserve">MKT LLC </w:t>
      </w:r>
      <w:r w:rsidRPr="00626036">
        <w:rPr>
          <w:rFonts w:cs="AGaramond-Regular"/>
          <w:color w:val="000000"/>
        </w:rPr>
        <w:t xml:space="preserve">(the “Exchange”) with respect to a public offering in excess </w:t>
      </w:r>
      <w:r w:rsidRPr="00626036">
        <w:t xml:space="preserve">of five hundred thousand (issue) requires a minimum of 800 public holders, or an offering in excess </w:t>
      </w:r>
      <w:r w:rsidRPr="00626036">
        <w:rPr>
          <w:rFonts w:cs="AGaramond-Regular"/>
          <w:color w:val="000000"/>
        </w:rPr>
        <w:t>of one million (issue) requires a minimum of 400 public holders.</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We can assure the Exchange that the distribution of the Company’s (issue) in its initial public offering will satisfy or exceed the distribution requirements described above for listing on the Exchange. We will achieve these criteria by using our own retail sales offices, our institutional department, and the underwriting syndicate currently being organized.</w:t>
      </w:r>
      <w:bookmarkStart w:id="0" w:name="_GoBack"/>
      <w:bookmarkEnd w:id="0"/>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We further agree that we will provide written notice (including a list of purchasers) to the Exchange, within five (5) days of the commencement of trading in the Company’s securities, that this requirement has been satisfied.</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rPr>
          <w:rFonts w:cs="AGaramond-Regular"/>
          <w:color w:val="000000"/>
        </w:rPr>
      </w:pPr>
      <w:r w:rsidRPr="00626036">
        <w:rPr>
          <w:rFonts w:cs="AGaramond-Regular"/>
          <w:color w:val="000000"/>
        </w:rPr>
        <w:t>Very truly yours,</w:t>
      </w:r>
    </w:p>
    <w:p w:rsidR="00B9068E" w:rsidRPr="00626036" w:rsidRDefault="00B9068E" w:rsidP="00B9068E">
      <w:pPr>
        <w:autoSpaceDE w:val="0"/>
        <w:autoSpaceDN w:val="0"/>
        <w:adjustRightInd w:val="0"/>
        <w:spacing w:after="0" w:line="240" w:lineRule="auto"/>
        <w:rPr>
          <w:rFonts w:cs="AGaramond-Regular"/>
          <w:color w:val="000000"/>
        </w:rPr>
      </w:pPr>
    </w:p>
    <w:p w:rsidR="00B9068E" w:rsidRPr="00626036" w:rsidRDefault="00B9068E" w:rsidP="00B9068E">
      <w:pPr>
        <w:autoSpaceDE w:val="0"/>
        <w:autoSpaceDN w:val="0"/>
        <w:adjustRightInd w:val="0"/>
        <w:spacing w:after="0" w:line="240" w:lineRule="auto"/>
        <w:ind w:left="3600"/>
      </w:pPr>
    </w:p>
    <w:p w:rsidR="00806209" w:rsidRDefault="00806209" w:rsidP="00B9068E">
      <w:pPr>
        <w:autoSpaceDE w:val="0"/>
        <w:autoSpaceDN w:val="0"/>
        <w:adjustRightInd w:val="0"/>
        <w:spacing w:after="0" w:line="240" w:lineRule="auto"/>
        <w:ind w:left="3600"/>
      </w:pPr>
    </w:p>
    <w:p w:rsidR="00B9068E" w:rsidRPr="00626036" w:rsidRDefault="00B9068E" w:rsidP="00B9068E">
      <w:pPr>
        <w:autoSpaceDE w:val="0"/>
        <w:autoSpaceDN w:val="0"/>
        <w:adjustRightInd w:val="0"/>
        <w:spacing w:after="0" w:line="240" w:lineRule="auto"/>
        <w:ind w:left="3600"/>
      </w:pPr>
      <w:r w:rsidRPr="00626036">
        <w:t>By:</w:t>
      </w:r>
      <w:r w:rsidRPr="00626036">
        <w:tab/>
      </w:r>
      <w:r w:rsidRPr="00626036">
        <w:rPr>
          <w:u w:val="single"/>
        </w:rPr>
        <w:tab/>
      </w:r>
      <w:r w:rsidRPr="00626036">
        <w:rPr>
          <w:u w:val="single"/>
        </w:rPr>
        <w:tab/>
      </w:r>
      <w:r w:rsidRPr="00626036">
        <w:rPr>
          <w:u w:val="single"/>
        </w:rPr>
        <w:tab/>
      </w:r>
      <w:r w:rsidRPr="00626036">
        <w:rPr>
          <w:u w:val="single"/>
        </w:rPr>
        <w:tab/>
      </w:r>
      <w:r w:rsidRPr="00626036">
        <w:rPr>
          <w:u w:val="single"/>
        </w:rPr>
        <w:tab/>
      </w:r>
      <w:r w:rsidRPr="00626036">
        <w:rPr>
          <w:u w:val="single"/>
        </w:rPr>
        <w:tab/>
      </w:r>
      <w:r w:rsidRPr="00626036">
        <w:tab/>
      </w:r>
    </w:p>
    <w:p w:rsidR="00B9068E" w:rsidRPr="00626036" w:rsidRDefault="00B9068E" w:rsidP="00B9068E">
      <w:pPr>
        <w:autoSpaceDE w:val="0"/>
        <w:autoSpaceDN w:val="0"/>
        <w:adjustRightInd w:val="0"/>
        <w:spacing w:after="0" w:line="240" w:lineRule="auto"/>
        <w:ind w:left="3600"/>
      </w:pPr>
      <w:r w:rsidRPr="00626036">
        <w:tab/>
        <w:t>SIGNATURE</w:t>
      </w:r>
    </w:p>
    <w:p w:rsidR="00B9068E" w:rsidRPr="00626036" w:rsidRDefault="00B9068E" w:rsidP="00B9068E">
      <w:pPr>
        <w:autoSpaceDE w:val="0"/>
        <w:autoSpaceDN w:val="0"/>
        <w:adjustRightInd w:val="0"/>
        <w:spacing w:after="0" w:line="240" w:lineRule="auto"/>
        <w:ind w:left="3600"/>
      </w:pPr>
    </w:p>
    <w:p w:rsidR="00B9068E" w:rsidRPr="00626036" w:rsidRDefault="00B9068E" w:rsidP="00B9068E">
      <w:pPr>
        <w:spacing w:after="0" w:line="240" w:lineRule="auto"/>
      </w:pPr>
      <w:r w:rsidRPr="00626036">
        <w:tab/>
      </w:r>
      <w:r w:rsidRPr="00626036">
        <w:tab/>
      </w:r>
      <w:r w:rsidRPr="00626036">
        <w:tab/>
      </w:r>
      <w:r w:rsidRPr="00626036">
        <w:tab/>
      </w:r>
      <w:r w:rsidRPr="00626036">
        <w:tab/>
      </w:r>
      <w:r w:rsidRPr="00626036">
        <w:tab/>
      </w:r>
      <w:r w:rsidRPr="00626036">
        <w:rPr>
          <w:u w:val="single"/>
        </w:rPr>
        <w:tab/>
      </w:r>
      <w:r w:rsidRPr="00626036">
        <w:rPr>
          <w:u w:val="single"/>
        </w:rPr>
        <w:tab/>
      </w:r>
      <w:r w:rsidRPr="00626036">
        <w:rPr>
          <w:u w:val="single"/>
        </w:rPr>
        <w:tab/>
      </w:r>
      <w:r w:rsidRPr="00626036">
        <w:rPr>
          <w:u w:val="single"/>
        </w:rPr>
        <w:tab/>
      </w:r>
      <w:r w:rsidRPr="00626036">
        <w:rPr>
          <w:u w:val="single"/>
        </w:rPr>
        <w:tab/>
      </w:r>
      <w:r w:rsidRPr="00626036">
        <w:rPr>
          <w:u w:val="single"/>
        </w:rPr>
        <w:tab/>
      </w:r>
    </w:p>
    <w:p w:rsidR="00B9068E" w:rsidRPr="00B9068E" w:rsidRDefault="00B9068E" w:rsidP="00B9068E">
      <w:pPr>
        <w:spacing w:after="0" w:line="240" w:lineRule="auto"/>
        <w:ind w:left="3600" w:firstLine="720"/>
      </w:pPr>
      <w:r>
        <w:t>PLEASE PRINT NAME AND TITLE</w:t>
      </w:r>
    </w:p>
    <w:sectPr w:rsidR="00B9068E" w:rsidRPr="00B9068E" w:rsidSect="00B9068E">
      <w:headerReference w:type="default" r:id="rId12"/>
      <w:footerReference w:type="default" r:id="rId13"/>
      <w:headerReference w:type="first" r:id="rId14"/>
      <w:footerReference w:type="first" r:id="rId15"/>
      <w:pgSz w:w="12240" w:h="15840" w:code="1"/>
      <w:pgMar w:top="720" w:right="720" w:bottom="720" w:left="1008"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8E" w:rsidRDefault="00B9068E">
      <w:pPr>
        <w:spacing w:after="0" w:line="240" w:lineRule="auto"/>
      </w:pPr>
      <w:r>
        <w:separator/>
      </w:r>
    </w:p>
  </w:endnote>
  <w:endnote w:type="continuationSeparator" w:id="0">
    <w:p w:rsidR="00B9068E" w:rsidRDefault="00B9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venir-Heavy">
    <w:altName w:val="Cambria"/>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8B" w:rsidRDefault="003C50E0">
    <w:pPr>
      <w:pStyle w:val="Footer"/>
      <w:jc w:val="center"/>
    </w:pPr>
    <w:sdt>
      <w:sdtPr>
        <w:rPr>
          <w:color w:val="6076B4" w:themeColor="accent1"/>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A16DEB">
          <w:rPr>
            <w:color w:val="6076B4" w:themeColor="accent1"/>
          </w:rPr>
          <w:t>Katherine Bowe</w:t>
        </w:r>
      </w:sdtContent>
    </w:sdt>
    <w:r w:rsidR="00064EFF">
      <w:rPr>
        <w:color w:val="6076B4" w:themeColor="accent1"/>
      </w:rPr>
      <w:t xml:space="preserve"> </w:t>
    </w:r>
    <w:r w:rsidR="00064EFF">
      <w:rPr>
        <w:color w:val="6076B4" w:themeColor="accent1"/>
      </w:rPr>
      <w:sym w:font="Wingdings" w:char="F09F"/>
    </w:r>
    <w:r w:rsidR="00064EFF">
      <w:rPr>
        <w:color w:val="6076B4" w:themeColor="accent1"/>
      </w:rPr>
      <w:t xml:space="preserve"> </w:t>
    </w:r>
    <w:r w:rsidR="00064EFF">
      <w:rPr>
        <w:color w:val="6076B4" w:themeColor="accent1"/>
      </w:rPr>
      <w:fldChar w:fldCharType="begin"/>
    </w:r>
    <w:r w:rsidR="00064EFF">
      <w:rPr>
        <w:color w:val="6076B4" w:themeColor="accent1"/>
      </w:rPr>
      <w:instrText xml:space="preserve"> PAGE  \* Arabic  \* MERGEFORMAT </w:instrText>
    </w:r>
    <w:r w:rsidR="00064EFF">
      <w:rPr>
        <w:color w:val="6076B4" w:themeColor="accent1"/>
      </w:rPr>
      <w:fldChar w:fldCharType="separate"/>
    </w:r>
    <w:r w:rsidR="00064EFF">
      <w:rPr>
        <w:rFonts w:hint="eastAsia"/>
        <w:noProof/>
        <w:color w:val="6076B4" w:themeColor="accent1"/>
      </w:rPr>
      <w:t>2</w:t>
    </w:r>
    <w:r w:rsidR="00064EFF">
      <w:rPr>
        <w:color w:val="6076B4" w:themeColor="accen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8E" w:rsidRDefault="00A16DEB">
    <w:pPr>
      <w:pStyle w:val="Footer"/>
    </w:pPr>
    <w:r w:rsidRPr="00DC76A4">
      <w:rPr>
        <w:rFonts w:ascii="Calibri" w:hAnsi="Calibri" w:cs="AGaramond-Regular"/>
      </w:rPr>
      <w:t xml:space="preserve">© Copyright </w:t>
    </w:r>
    <w:r>
      <w:rPr>
        <w:rFonts w:ascii="Calibri" w:hAnsi="Calibri" w:cs="AGaramond-Regular"/>
      </w:rPr>
      <w:t xml:space="preserve">August </w:t>
    </w:r>
    <w:r w:rsidRPr="00DC76A4">
      <w:rPr>
        <w:rFonts w:ascii="Calibri" w:hAnsi="Calibri" w:cs="AGaramond-Regular"/>
      </w:rPr>
      <w:t>20</w:t>
    </w:r>
    <w:r>
      <w:rPr>
        <w:rFonts w:ascii="Calibri" w:hAnsi="Calibri" w:cs="AGaramond-Regular"/>
      </w:rPr>
      <w:t>12</w:t>
    </w:r>
    <w:r w:rsidRPr="00DC76A4">
      <w:rPr>
        <w:rFonts w:ascii="Calibri" w:hAnsi="Calibri" w:cs="AGaramond-Regular"/>
      </w:rPr>
      <w:t>. NYSE MKT.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8E" w:rsidRDefault="00B9068E">
      <w:pPr>
        <w:spacing w:after="0" w:line="240" w:lineRule="auto"/>
      </w:pPr>
      <w:r>
        <w:separator/>
      </w:r>
    </w:p>
  </w:footnote>
  <w:footnote w:type="continuationSeparator" w:id="0">
    <w:p w:rsidR="00B9068E" w:rsidRDefault="00B9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Company"/>
      <w:id w:val="15524243"/>
      <w:placeholder/>
      <w:dataBinding w:prefixMappings="xmlns:ns0='http://schemas.openxmlformats.org/officeDocument/2006/extended-properties'" w:xpath="/ns0:Properties[1]/ns0:Company[1]" w:storeItemID="{6668398D-A668-4E3E-A5EB-62B293D839F1}"/>
      <w:text/>
    </w:sdtPr>
    <w:sdtEndPr/>
    <w:sdtContent>
      <w:p w:rsidR="00F5328B" w:rsidRDefault="00064EFF">
        <w:pPr>
          <w:spacing w:after="0"/>
          <w:jc w:val="center"/>
          <w:rPr>
            <w:color w:val="E4E9EF" w:themeColor="background2"/>
          </w:rPr>
        </w:pPr>
        <w:r>
          <w:rPr>
            <w:color w:val="6076B4" w:themeColor="accent1"/>
          </w:rPr>
          <w:t>NYSE Euronext</w:t>
        </w:r>
      </w:p>
    </w:sdtContent>
  </w:sdt>
  <w:p w:rsidR="00F5328B" w:rsidRDefault="00064EFF">
    <w:pPr>
      <w:pStyle w:val="Header"/>
      <w:jc w:val="cente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B" w:rsidRDefault="00A16DEB">
    <w:pPr>
      <w:spacing w:after="0"/>
      <w:jc w:val="center"/>
      <w:rPr>
        <w:color w:val="E4E9EF" w:themeColor="background2"/>
      </w:rPr>
    </w:pPr>
    <w:r>
      <w:rPr>
        <w:noProof/>
      </w:rPr>
      <w:drawing>
        <wp:anchor distT="0" distB="0" distL="114300" distR="114300" simplePos="0" relativeHeight="251658240" behindDoc="1" locked="0" layoutInCell="1" allowOverlap="1" wp14:anchorId="725ACA60" wp14:editId="2012A935">
          <wp:simplePos x="0" y="0"/>
          <wp:positionH relativeFrom="column">
            <wp:posOffset>-314325</wp:posOffset>
          </wp:positionH>
          <wp:positionV relativeFrom="paragraph">
            <wp:posOffset>-220345</wp:posOffset>
          </wp:positionV>
          <wp:extent cx="7324725" cy="810260"/>
          <wp:effectExtent l="0" t="0" r="0" b="8890"/>
          <wp:wrapTight wrapText="bothSides">
            <wp:wrapPolygon edited="0">
              <wp:start x="843" y="8125"/>
              <wp:lineTo x="786" y="21329"/>
              <wp:lineTo x="20729" y="21329"/>
              <wp:lineTo x="20842" y="18282"/>
              <wp:lineTo x="10730" y="17266"/>
              <wp:lineTo x="5224" y="8125"/>
              <wp:lineTo x="843" y="8125"/>
            </wp:wrapPolygon>
          </wp:wrapTight>
          <wp:docPr id="1" name="Picture 1" descr="C:\Users\kbowe.CPEX\AppData\Local\Microsoft\Windows\Temporary Internet Files\Content.Outlook\ZTVK4QO6\gray_NYSE MK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we.CPEX\AppData\Local\Microsoft\Windows\Temporary Internet Files\Content.Outlook\ZTVK4QO6\gray_NYSE MKT (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7273"/>
                  <a:stretch/>
                </pic:blipFill>
                <pic:spPr bwMode="auto">
                  <a:xfrm>
                    <a:off x="0" y="0"/>
                    <a:ext cx="7324725" cy="81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6DEB" w:rsidRDefault="00A16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84597A"/>
    <w:lvl w:ilvl="0">
      <w:start w:val="1"/>
      <w:numFmt w:val="decimal"/>
      <w:lvlText w:val="%1."/>
      <w:lvlJc w:val="left"/>
      <w:pPr>
        <w:tabs>
          <w:tab w:val="num" w:pos="1800"/>
        </w:tabs>
        <w:ind w:left="1800" w:hanging="360"/>
      </w:pPr>
    </w:lvl>
  </w:abstractNum>
  <w:abstractNum w:abstractNumId="1">
    <w:nsid w:val="FFFFFF7D"/>
    <w:multiLevelType w:val="singleLevel"/>
    <w:tmpl w:val="74102D46"/>
    <w:lvl w:ilvl="0">
      <w:start w:val="1"/>
      <w:numFmt w:val="decimal"/>
      <w:lvlText w:val="%1."/>
      <w:lvlJc w:val="left"/>
      <w:pPr>
        <w:tabs>
          <w:tab w:val="num" w:pos="1440"/>
        </w:tabs>
        <w:ind w:left="1440" w:hanging="360"/>
      </w:pPr>
    </w:lvl>
  </w:abstractNum>
  <w:abstractNum w:abstractNumId="2">
    <w:nsid w:val="FFFFFF7E"/>
    <w:multiLevelType w:val="singleLevel"/>
    <w:tmpl w:val="D116D1F0"/>
    <w:lvl w:ilvl="0">
      <w:start w:val="1"/>
      <w:numFmt w:val="decimal"/>
      <w:lvlText w:val="%1."/>
      <w:lvlJc w:val="left"/>
      <w:pPr>
        <w:tabs>
          <w:tab w:val="num" w:pos="1080"/>
        </w:tabs>
        <w:ind w:left="1080" w:hanging="360"/>
      </w:pPr>
    </w:lvl>
  </w:abstractNum>
  <w:abstractNum w:abstractNumId="3">
    <w:nsid w:val="FFFFFF7F"/>
    <w:multiLevelType w:val="singleLevel"/>
    <w:tmpl w:val="584A8376"/>
    <w:lvl w:ilvl="0">
      <w:start w:val="1"/>
      <w:numFmt w:val="decimal"/>
      <w:lvlText w:val="%1."/>
      <w:lvlJc w:val="left"/>
      <w:pPr>
        <w:tabs>
          <w:tab w:val="num" w:pos="720"/>
        </w:tabs>
        <w:ind w:left="720" w:hanging="360"/>
      </w:pPr>
    </w:lvl>
  </w:abstractNum>
  <w:abstractNum w:abstractNumId="4">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nsid w:val="FFFFFF81"/>
    <w:multiLevelType w:val="singleLevel"/>
    <w:tmpl w:val="9A8A1DFA"/>
    <w:lvl w:ilvl="0">
      <w:start w:val="1"/>
      <w:numFmt w:val="bullet"/>
      <w:pStyle w:val="ListBullet4"/>
      <w:lvlText w:val=""/>
      <w:lvlJc w:val="left"/>
      <w:pPr>
        <w:ind w:left="1440" w:hanging="360"/>
      </w:pPr>
      <w:rPr>
        <w:rFonts w:ascii="Symbol" w:hAnsi="Symbol" w:hint="default"/>
        <w:color w:val="E68422" w:themeColor="accent3"/>
      </w:rPr>
    </w:lvl>
  </w:abstractNum>
  <w:abstractNum w:abstractNumId="6">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nsid w:val="FFFFFF88"/>
    <w:multiLevelType w:val="singleLevel"/>
    <w:tmpl w:val="58422ED6"/>
    <w:lvl w:ilvl="0">
      <w:start w:val="1"/>
      <w:numFmt w:val="decimal"/>
      <w:lvlText w:val="%1."/>
      <w:lvlJc w:val="left"/>
      <w:pPr>
        <w:tabs>
          <w:tab w:val="num" w:pos="360"/>
        </w:tabs>
        <w:ind w:left="360" w:hanging="360"/>
      </w:pPr>
    </w:lvl>
  </w:abstractNum>
  <w:abstractNum w:abstractNumId="9">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hideGrammaticalErrors/>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8E"/>
    <w:rsid w:val="00064EFF"/>
    <w:rsid w:val="003C50E0"/>
    <w:rsid w:val="00806209"/>
    <w:rsid w:val="00A16DEB"/>
    <w:rsid w:val="00B9068E"/>
    <w:rsid w:val="00F5328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E"/>
    <w:rPr>
      <w:rFonts w:ascii="Calibri" w:eastAsia="Calibri" w:hAnsi="Calibri" w:cs="Times New Roman"/>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eastAsiaTheme="minorEastAsia" w:hAnsiTheme="majorHAnsi" w:cstheme="minorBid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rFonts w:asciiTheme="minorHAnsi" w:eastAsiaTheme="minorEastAsia" w:hAnsiTheme="minorHAnsi" w:cstheme="minorBidi"/>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rPr>
      <w:rFonts w:asciiTheme="minorHAnsi" w:eastAsiaTheme="minorEastAsia" w:hAnsiTheme="minorHAnsi" w:cstheme="minorBidi"/>
    </w:rPr>
  </w:style>
  <w:style w:type="paragraph" w:styleId="ListBullet2">
    <w:name w:val="List Bullet 2"/>
    <w:basedOn w:val="Normal"/>
    <w:uiPriority w:val="6"/>
    <w:unhideWhenUsed/>
    <w:pPr>
      <w:numPr>
        <w:numId w:val="17"/>
      </w:numPr>
      <w:spacing w:after="0"/>
    </w:pPr>
    <w:rPr>
      <w:rFonts w:asciiTheme="minorHAnsi" w:eastAsiaTheme="minorEastAsia" w:hAnsiTheme="minorHAnsi" w:cstheme="minorBidi"/>
    </w:rPr>
  </w:style>
  <w:style w:type="paragraph" w:styleId="ListBullet3">
    <w:name w:val="List Bullet 3"/>
    <w:basedOn w:val="Normal"/>
    <w:uiPriority w:val="6"/>
    <w:unhideWhenUsed/>
    <w:pPr>
      <w:numPr>
        <w:numId w:val="18"/>
      </w:numPr>
      <w:spacing w:after="0"/>
    </w:pPr>
    <w:rPr>
      <w:rFonts w:asciiTheme="minorHAnsi" w:eastAsiaTheme="minorEastAsia" w:hAnsiTheme="minorHAnsi" w:cstheme="minorBidi"/>
    </w:rPr>
  </w:style>
  <w:style w:type="paragraph" w:styleId="ListBullet4">
    <w:name w:val="List Bullet 4"/>
    <w:basedOn w:val="Normal"/>
    <w:uiPriority w:val="6"/>
    <w:unhideWhenUsed/>
    <w:pPr>
      <w:numPr>
        <w:numId w:val="19"/>
      </w:numPr>
      <w:spacing w:after="0"/>
    </w:pPr>
    <w:rPr>
      <w:rFonts w:asciiTheme="minorHAnsi" w:eastAsiaTheme="minorEastAsia" w:hAnsiTheme="minorHAnsi" w:cstheme="minorBidi"/>
    </w:rPr>
  </w:style>
  <w:style w:type="paragraph" w:styleId="ListBullet5">
    <w:name w:val="List Bullet 5"/>
    <w:basedOn w:val="Normal"/>
    <w:uiPriority w:val="6"/>
    <w:unhideWhenUsed/>
    <w:pPr>
      <w:numPr>
        <w:numId w:val="20"/>
      </w:numPr>
      <w:spacing w:after="0"/>
    </w:pPr>
    <w:rPr>
      <w:rFonts w:asciiTheme="minorHAnsi" w:eastAsiaTheme="minorEastAsia" w:hAnsiTheme="minorHAnsi" w:cstheme="minorBidi"/>
    </w:rPr>
  </w:style>
  <w:style w:type="paragraph" w:styleId="TOC1">
    <w:name w:val="toc 1"/>
    <w:basedOn w:val="Normal"/>
    <w:next w:val="Normal"/>
    <w:autoRedefine/>
    <w:uiPriority w:val="99"/>
    <w:semiHidden/>
    <w:unhideWhenUsed/>
    <w:pPr>
      <w:tabs>
        <w:tab w:val="right" w:leader="dot" w:pos="8630"/>
      </w:tabs>
      <w:spacing w:after="40" w:line="240" w:lineRule="auto"/>
    </w:pPr>
    <w:rPr>
      <w:rFonts w:asciiTheme="minorHAnsi" w:eastAsiaTheme="minorEastAsia" w:hAnsiTheme="minorHAnsi" w:cstheme="minorBidi"/>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rFonts w:asciiTheme="minorHAnsi" w:eastAsiaTheme="minorEastAsia" w:hAnsiTheme="minorHAnsi" w:cstheme="minorBidi"/>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rFonts w:asciiTheme="minorHAnsi" w:eastAsiaTheme="minorEastAsia" w:hAnsiTheme="minorHAnsi" w:cstheme="minorBidi"/>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rFonts w:asciiTheme="minorHAnsi" w:eastAsiaTheme="minorEastAsia" w:hAnsiTheme="minorHAnsi" w:cstheme="minorBidi"/>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rFonts w:asciiTheme="minorHAnsi" w:eastAsiaTheme="minorEastAsia" w:hAnsiTheme="minorHAnsi" w:cstheme="minorBidi"/>
      <w:smallCaps/>
      <w:noProof/>
    </w:rPr>
  </w:style>
  <w:style w:type="paragraph" w:styleId="TOC6">
    <w:name w:val="toc 6"/>
    <w:basedOn w:val="Normal"/>
    <w:next w:val="Normal"/>
    <w:autoRedefine/>
    <w:uiPriority w:val="99"/>
    <w:unhideWhenUsed/>
    <w:qFormat/>
    <w:pPr>
      <w:tabs>
        <w:tab w:val="right" w:leader="dot" w:pos="8630"/>
      </w:tabs>
      <w:spacing w:after="40" w:line="240" w:lineRule="auto"/>
      <w:ind w:left="1094"/>
    </w:pPr>
    <w:rPr>
      <w:rFonts w:asciiTheme="minorHAnsi" w:eastAsiaTheme="minorEastAsia" w:hAnsiTheme="minorHAnsi" w:cstheme="minorBidi"/>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rFonts w:asciiTheme="minorHAnsi" w:eastAsiaTheme="minorEastAsia" w:hAnsiTheme="minorHAnsi" w:cstheme="minorBidi"/>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rFonts w:asciiTheme="minorHAnsi" w:eastAsiaTheme="minorEastAsia" w:hAnsiTheme="minorHAnsi" w:cstheme="minorBidi"/>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rFonts w:asciiTheme="minorHAnsi" w:eastAsiaTheme="minorEastAsia" w:hAnsiTheme="minorHAnsi" w:cstheme="minorBidi"/>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rPr>
      <w:rFonts w:asciiTheme="minorHAnsi" w:eastAsiaTheme="minorEastAsia" w:hAnsiTheme="minorHAnsi" w:cstheme="minorBidi"/>
    </w:r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asciiTheme="minorHAnsi" w:eastAsiaTheme="majorEastAsia" w:hAnsiTheme="minorHAnsi"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rPr>
      <w:rFonts w:asciiTheme="minorHAnsi" w:eastAsiaTheme="minorEastAsia" w:hAnsiTheme="minorHAnsi" w:cstheme="minorBidi"/>
    </w:rPr>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rPr>
      <w:rFonts w:asciiTheme="minorHAnsi" w:eastAsiaTheme="minorEastAsia" w:hAnsiTheme="minorHAnsi" w:cstheme="minorBidi"/>
    </w:r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rPr>
      <w:rFonts w:asciiTheme="minorHAnsi" w:eastAsiaTheme="minorEastAsia" w:hAnsiTheme="minorHAnsi" w:cstheme="minorBidi"/>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asciiTheme="minorHAnsi" w:eastAsiaTheme="minorHAnsi" w:hAnsiTheme="minorHAnsi" w:cstheme="minorBid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6" w:qFormat="1"/>
    <w:lsdException w:name="footer" w:uiPriority="0"/>
    <w:lsdException w:name="caption" w:uiPriority="35" w:qFormat="1"/>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Closing" w:uiPriority="5"/>
    <w:lsdException w:name="Subtitle" w:semiHidden="0" w:uiPriority="11" w:unhideWhenUsed="0" w:qFormat="1"/>
    <w:lsdException w:name="Salutation" w:uiPriority="4"/>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uiPriority="1" w:qFormat="1"/>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8E"/>
    <w:rPr>
      <w:rFonts w:ascii="Calibri" w:eastAsia="Calibri" w:hAnsi="Calibri" w:cs="Times New Roman"/>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eastAsiaTheme="minorEastAsia" w:hAnsiTheme="majorHAnsi" w:cstheme="minorBid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cstheme="minorBid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nhideWhenUse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Pr>
      <w:rFonts w:cs="Times New Roman"/>
      <w:color w:val="auto"/>
      <w:szCs w:val="20"/>
    </w:rPr>
  </w:style>
  <w:style w:type="paragraph" w:styleId="BalloonText">
    <w:name w:val="Balloon Text"/>
    <w:basedOn w:val="Normal"/>
    <w:link w:val="BalloonTextChar"/>
    <w:uiPriority w:val="99"/>
    <w:semiHidden/>
    <w:unhideWhenUse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rFonts w:asciiTheme="minorHAnsi" w:eastAsiaTheme="minorEastAsia" w:hAnsiTheme="minorHAnsi" w:cstheme="minorBidi"/>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rPr>
      <w:rFonts w:asciiTheme="minorHAnsi" w:eastAsiaTheme="minorEastAsia" w:hAnsiTheme="minorHAnsi" w:cstheme="minorBidi"/>
    </w:rPr>
  </w:style>
  <w:style w:type="paragraph" w:styleId="ListBullet2">
    <w:name w:val="List Bullet 2"/>
    <w:basedOn w:val="Normal"/>
    <w:uiPriority w:val="6"/>
    <w:unhideWhenUsed/>
    <w:pPr>
      <w:numPr>
        <w:numId w:val="17"/>
      </w:numPr>
      <w:spacing w:after="0"/>
    </w:pPr>
    <w:rPr>
      <w:rFonts w:asciiTheme="minorHAnsi" w:eastAsiaTheme="minorEastAsia" w:hAnsiTheme="minorHAnsi" w:cstheme="minorBidi"/>
    </w:rPr>
  </w:style>
  <w:style w:type="paragraph" w:styleId="ListBullet3">
    <w:name w:val="List Bullet 3"/>
    <w:basedOn w:val="Normal"/>
    <w:uiPriority w:val="6"/>
    <w:unhideWhenUsed/>
    <w:pPr>
      <w:numPr>
        <w:numId w:val="18"/>
      </w:numPr>
      <w:spacing w:after="0"/>
    </w:pPr>
    <w:rPr>
      <w:rFonts w:asciiTheme="minorHAnsi" w:eastAsiaTheme="minorEastAsia" w:hAnsiTheme="minorHAnsi" w:cstheme="minorBidi"/>
    </w:rPr>
  </w:style>
  <w:style w:type="paragraph" w:styleId="ListBullet4">
    <w:name w:val="List Bullet 4"/>
    <w:basedOn w:val="Normal"/>
    <w:uiPriority w:val="6"/>
    <w:unhideWhenUsed/>
    <w:pPr>
      <w:numPr>
        <w:numId w:val="19"/>
      </w:numPr>
      <w:spacing w:after="0"/>
    </w:pPr>
    <w:rPr>
      <w:rFonts w:asciiTheme="minorHAnsi" w:eastAsiaTheme="minorEastAsia" w:hAnsiTheme="minorHAnsi" w:cstheme="minorBidi"/>
    </w:rPr>
  </w:style>
  <w:style w:type="paragraph" w:styleId="ListBullet5">
    <w:name w:val="List Bullet 5"/>
    <w:basedOn w:val="Normal"/>
    <w:uiPriority w:val="6"/>
    <w:unhideWhenUsed/>
    <w:pPr>
      <w:numPr>
        <w:numId w:val="20"/>
      </w:numPr>
      <w:spacing w:after="0"/>
    </w:pPr>
    <w:rPr>
      <w:rFonts w:asciiTheme="minorHAnsi" w:eastAsiaTheme="minorEastAsia" w:hAnsiTheme="minorHAnsi" w:cstheme="minorBidi"/>
    </w:rPr>
  </w:style>
  <w:style w:type="paragraph" w:styleId="TOC1">
    <w:name w:val="toc 1"/>
    <w:basedOn w:val="Normal"/>
    <w:next w:val="Normal"/>
    <w:autoRedefine/>
    <w:uiPriority w:val="99"/>
    <w:semiHidden/>
    <w:unhideWhenUsed/>
    <w:pPr>
      <w:tabs>
        <w:tab w:val="right" w:leader="dot" w:pos="8630"/>
      </w:tabs>
      <w:spacing w:after="40" w:line="240" w:lineRule="auto"/>
    </w:pPr>
    <w:rPr>
      <w:rFonts w:asciiTheme="minorHAnsi" w:eastAsiaTheme="minorEastAsia" w:hAnsiTheme="minorHAnsi" w:cstheme="minorBidi"/>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rFonts w:asciiTheme="minorHAnsi" w:eastAsiaTheme="minorEastAsia" w:hAnsiTheme="minorHAnsi" w:cstheme="minorBidi"/>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rFonts w:asciiTheme="minorHAnsi" w:eastAsiaTheme="minorEastAsia" w:hAnsiTheme="minorHAnsi" w:cstheme="minorBidi"/>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rFonts w:asciiTheme="minorHAnsi" w:eastAsiaTheme="minorEastAsia" w:hAnsiTheme="minorHAnsi" w:cstheme="minorBidi"/>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rFonts w:asciiTheme="minorHAnsi" w:eastAsiaTheme="minorEastAsia" w:hAnsiTheme="minorHAnsi" w:cstheme="minorBidi"/>
      <w:smallCaps/>
      <w:noProof/>
    </w:rPr>
  </w:style>
  <w:style w:type="paragraph" w:styleId="TOC6">
    <w:name w:val="toc 6"/>
    <w:basedOn w:val="Normal"/>
    <w:next w:val="Normal"/>
    <w:autoRedefine/>
    <w:uiPriority w:val="99"/>
    <w:unhideWhenUsed/>
    <w:qFormat/>
    <w:pPr>
      <w:tabs>
        <w:tab w:val="right" w:leader="dot" w:pos="8630"/>
      </w:tabs>
      <w:spacing w:after="40" w:line="240" w:lineRule="auto"/>
      <w:ind w:left="1094"/>
    </w:pPr>
    <w:rPr>
      <w:rFonts w:asciiTheme="minorHAnsi" w:eastAsiaTheme="minorEastAsia" w:hAnsiTheme="minorHAnsi" w:cstheme="minorBidi"/>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rFonts w:asciiTheme="minorHAnsi" w:eastAsiaTheme="minorEastAsia" w:hAnsiTheme="minorHAnsi" w:cstheme="minorBidi"/>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rFonts w:asciiTheme="minorHAnsi" w:eastAsiaTheme="minorEastAsia" w:hAnsiTheme="minorHAnsi" w:cstheme="minorBidi"/>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rFonts w:asciiTheme="minorHAnsi" w:eastAsiaTheme="minorEastAsia" w:hAnsiTheme="minorHAnsi" w:cstheme="minorBidi"/>
      <w:smallCaps/>
      <w:noProof/>
    </w:rPr>
  </w:style>
  <w:style w:type="character" w:styleId="Hyperlink">
    <w:name w:val="Hyperlink"/>
    <w:basedOn w:val="DefaultParagraphFont"/>
    <w:uiPriority w:val="99"/>
    <w:semiHidden/>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rPr>
      <w:rFonts w:asciiTheme="minorHAnsi" w:eastAsiaTheme="minorEastAsia" w:hAnsiTheme="minorHAnsi" w:cstheme="minorBidi"/>
    </w:r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asciiTheme="minorHAnsi" w:eastAsiaTheme="majorEastAsia" w:hAnsiTheme="minorHAnsi"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rPr>
      <w:rFonts w:asciiTheme="minorHAnsi" w:eastAsiaTheme="minorEastAsia" w:hAnsiTheme="minorHAnsi" w:cstheme="minorBidi"/>
    </w:rPr>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rPr>
      <w:rFonts w:asciiTheme="minorHAnsi" w:eastAsiaTheme="minorEastAsia" w:hAnsiTheme="minorHAnsi" w:cstheme="minorBidi"/>
    </w:r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Ind w:w="0" w:type="dxa"/>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rPr>
      <w:rFonts w:asciiTheme="minorHAnsi" w:eastAsiaTheme="minorEastAsia" w:hAnsiTheme="minorHAnsi" w:cstheme="minorBidi"/>
    </w:r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asciiTheme="minorHAnsi" w:eastAsiaTheme="minorHAnsi" w:hAnsiTheme="minorHAnsi" w:cstheme="minorBid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New%20York\CPGShare\Capital%20Markets\2014\Katie%20Bowe\Projects\Website\MKT%20Application%20Document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6E64F341-4463-438F-B17A-EE54349F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 Application Documents</Template>
  <TotalTime>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Bowe</dc:creator>
  <cp:lastModifiedBy>Katherine Bowe</cp:lastModifiedBy>
  <cp:revision>3</cp:revision>
  <dcterms:created xsi:type="dcterms:W3CDTF">2014-06-04T12:58:00Z</dcterms:created>
  <dcterms:modified xsi:type="dcterms:W3CDTF">2014-06-04T13:03:00Z</dcterms:modified>
</cp:coreProperties>
</file>